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【纯玩】上海外滩、金茂大楼、黄浦江轮渡、城隍庙2日游行程单</w:t>
      </w:r>
    </w:p>
    <w:p>
      <w:pPr>
        <w:jc w:val="center"/>
        <w:spacing w:after="100"/>
      </w:pPr>
      <w:r>
        <w:rPr>
          <w:rFonts w:ascii="微软雅黑" w:hAnsi="微软雅黑" w:eastAsia="微软雅黑" w:cs="微软雅黑"/>
          <w:sz w:val="20"/>
          <w:szCs w:val="20"/>
        </w:rPr>
        <w:t xml:space="preserve">【纯玩】上海外滩、金茂大楼、黄浦江轮渡、城隍庙2日游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ZHGL20240422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安徽省</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合肥-上海
                <w:br/>
              </w:t>
            </w:r>
          </w:p>
          <w:p>
            <w:pPr>
              <w:pStyle w:val="indent"/>
            </w:pPr>
            <w:r>
              <w:rPr>
                <w:rFonts w:ascii="微软雅黑" w:hAnsi="微软雅黑" w:eastAsia="微软雅黑" w:cs="微软雅黑"/>
                <w:color w:val="000000"/>
                <w:sz w:val="20"/>
                <w:szCs w:val="20"/>
              </w:rPr>
              <w:t xml:space="preserve">
                早指定时间和地点集合乘车赴上海，游览外滩，曾经是上海十里洋场的风景，周围还有位于黄浦江对岸浦东的东方明珠、金茂大厦、上海中心、上海环球金融中心、正大广场等地标景观。后乘坐【黄浦江轮渡】，“万国建筑博览群”的灯光夜色注定是繁华夺目的，风格各异的建筑物在那是陡然变得特别亮眼，而同时隔江相望的陆家嘴金融中心的美妙夜色同样尽收眼底。两岸在夜色下，展现着历史与现代的对比，昭示时代的不停变迁。 住上海
                <w:br/>
                交通：巴士
                <w:br/>
                景点：上海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上海
                <w:br/>
              </w:t>
            </w:r>
          </w:p>
          <w:p>
            <w:pPr>
              <w:pStyle w:val="indent"/>
            </w:pPr>
            <w:r>
              <w:rPr>
                <w:rFonts w:ascii="微软雅黑" w:hAnsi="微软雅黑" w:eastAsia="微软雅黑" w:cs="微软雅黑"/>
                <w:color w:val="000000"/>
                <w:sz w:val="20"/>
                <w:szCs w:val="20"/>
              </w:rPr>
              <w:t xml:space="preserve">
                早餐后浏览上海第三高的摩天大楼---【金茂大楼】（费用自理120元/人），位于上海浦东新区黄浦江畔的陆家嘴金融贸易区，楼高420.5米。登金茂大厦88层观光厅，乘坐“时光穿梭机”登上88层观光厅。观光厅装饰豪华，全部采用进口天然大理石，其中墙面石材厚度只有3毫米；玻璃幕墙视野开阔，凭栏远眺，黄浦江两岸的都市风光以及长江口的壮丽景色尽收眼底。还可以在观光厅内俯视金茂凯悦酒店中庭的“时光隧道”。后车览【东方明珠塔】（不含登塔）坐落在中国上海浦东新区陆家嘴， 塔高467.9米，亚洲第四，世界第六高塔。后游览【上海城隍庙】，上海城隍庙位于上海市黄浦区方浜中路，为“长江三大庙”之一??。城隍，又称城隍神、城隍爷。是中国宗教文化中普遍崇祀的重要神祇之一，由有功于地方民众的名臣英雄充当，是中国民间和道教信奉守护城池之神。上海城隍庙传说系三国时吴主孙皓所建，明永乐年间，改建为城隍庙。前殿祭祀金山神汉大将军博陆侯霍光神主，正殿供诰封四品显佑伯城隍神明待制秦裕伯御史，后殿乃寝宫。下午乘车返回，结束愉快的行程！
                <w:br/>
                交通：巴士
                <w:br/>
                景点：上海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当地酒店</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1、交通：根据成团人数安排相应车型，保证每人1个正座。
                <w:br/>
                2、住宿：上海商务型酒店2-3人间（占床成人赠送早餐）
                <w:br/>
                如游客有男女单数，产生自然单数，尽量拼房或安排三人间，如果拼不到房或宾馆无三人间游客必须现补房差
                <w:br/>
                3、已含门票：景点所列首道门票自理除外。
                <w:br/>
                推荐自理门票：上海金茂大楼120元，自理项目不参加游客，请在景区附近自由活动。
                <w:br/>
                4、导服：导服费
                <w:br/>
                5、用餐：占床含早，正餐自理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自理门票：上海金茂大楼120元自理项目不参加游客，请在景区附近自由活动。
                <w:br/>
                正餐不含
                <w:br/>
                其他一切个人消费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上海</w:t>
            </w:r>
          </w:p>
        </w:tc>
        <w:tc>
          <w:tcPr/>
          <w:p>
            <w:pPr>
              <w:pStyle w:val="indent"/>
            </w:pPr>
            <w:r>
              <w:rPr>
                <w:rFonts w:ascii="微软雅黑" w:hAnsi="微软雅黑" w:eastAsia="微软雅黑" w:cs="微软雅黑"/>
                <w:color w:val="000000"/>
                <w:sz w:val="20"/>
                <w:szCs w:val="20"/>
              </w:rPr>
              <w:t xml:space="preserve">上海金茂大楼120元自理</w:t>
            </w:r>
          </w:p>
        </w:tc>
        <w:tc>
          <w:tcPr/>
          <w:p>
            <w:pPr>
              <w:pStyle w:val="indent"/>
            </w:pPr>
            <w:r>
              <w:rPr>
                <w:rFonts w:ascii="微软雅黑" w:hAnsi="微软雅黑" w:eastAsia="微软雅黑" w:cs="微软雅黑"/>
                <w:color w:val="000000"/>
                <w:sz w:val="20"/>
                <w:szCs w:val="20"/>
              </w:rPr>
              <w:t xml:space="preserve">90 分钟</w:t>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2024-05-18T15:26:13+08:00</dcterms:created>
  <dcterms:modified xsi:type="dcterms:W3CDTF">2024-05-18T15:26:13+08:00</dcterms:modified>
</cp:coreProperties>
</file>

<file path=docProps/custom.xml><?xml version="1.0" encoding="utf-8"?>
<Properties xmlns="http://schemas.openxmlformats.org/officeDocument/2006/custom-properties" xmlns:vt="http://schemas.openxmlformats.org/officeDocument/2006/docPropsVTypes"/>
</file>