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【省内特价】&lt;纯玩无购物&gt;天堂寨-白马大峡谷-刘邓大军指挥部旧址2日游（普通住宿）行程单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QY20240133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六安市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合肥-金寨
                <w:br/>
              </w:t>
            </w:r>
          </w:p>
          <w:p>
            <w:pPr>
              <w:pStyle w:val="indent"/>
            </w:pPr>
            <w:r>
              <w:rPr>
                <w:rFonts w:ascii="微软雅黑" w:hAnsi="微软雅黑" w:eastAsia="微软雅黑" w:cs="微软雅黑"/>
                <w:color w:val="000000"/>
                <w:sz w:val="20"/>
                <w:szCs w:val="20"/>
              </w:rPr>
              <w:t xml:space="preserve">
                早集合乘车前往天堂寨，游览【白马大峡谷景区】（游程约1.5小时）体验白马峰悬崖绝壁、架虚构空、藏奇露险、婉蜒曲折的惊险刺激，敲人间天堂之钟，欣赏大别山的雄伟壮观；后游览九龙联潭、天然城堡、跃马桥、神仙居、龙眼九折、情人岛等景点，在峡谷与秀水亲密接触，感受峡谷探幽，采野花等，水光潋滟，鳞浪层层，两岸青山叠翠，如诗如画。后前往【刘邓大军前方指挥部旧址】（游览时间约40分钟）展现面前的就是一幅波澜壮阔的解放军战争画卷，可让您身临其境，由衷感到革面的艰难和胜利的不易，让您顿生敬仰感恩之情，激发您更加珍惜今天、珍爱和平，积极投身于和谐社会的建设中去，进行革面红色教育，后参加【金三角漂流】或【十八盘漂流】，（费用自理挂牌198元/优惠价100元，导游根据实际情况安排，不可指定）漂流线长3.5公里，全程落差103米。杨柳河十八盘，沿途奇峰相叠、嵌空而立，高低相错的山峦，如旌旗招展，气势磅礴的岩峰，如万马奔腾。山与水的完美结合是杨柳河最突出的特色，水绕山行，山临水立，仰角适中，滩潭交错。山不高，有高山之气魄，水不深，集水景之大成，十八盘每盘自成异境，浅的成滩，深的成潭，沿途有“九滩”“九潭”，两岸山峰竞秀，花木争荣，水碧山丹，风景如画，结束后返回酒店入住休息！
                <w:br/>
                交通：汽车
                <w:br/>
                景点：白马大峡谷景区、刘邓大军前方指挥部旧址
                <w:br/>
                到达城市：六安市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天堂寨农家宾馆2-3人间</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金寨-合肥
                <w:br/>
              </w:t>
            </w:r>
          </w:p>
          <w:p>
            <w:pPr>
              <w:pStyle w:val="indent"/>
            </w:pPr>
            <w:r>
              <w:rPr>
                <w:rFonts w:ascii="微软雅黑" w:hAnsi="微软雅黑" w:eastAsia="微软雅黑" w:cs="微软雅黑"/>
                <w:color w:val="000000"/>
                <w:sz w:val="20"/>
                <w:szCs w:val="20"/>
              </w:rPr>
              <w:t xml:space="preserve">
                早游览华东最后一片原始森林——【天堂寨主景区】（游程约4小时）九影瀑、情人瀑、泻玉瀑、龙剑峰、林海长廊、观景峰、石佛、金狮啸天、鲸鱼出海、白象戏水等，在森林密布的林间栈道与瀑布群相拥，品受原始森林天然氧吧，领略山高风清的畅快之意，俯首鸟瞰江淮大地的壮丽画卷。天堂寨地处大别山腹地，群山环绕，海拔较高，天堂寨地处大别山腹地，群山环绕，海拔较高。后结束愉快的天堂寨之旅返回温馨的家!
                <w:br/>
                交通：汽车
                <w:br/>
                景点：天堂寨主景区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1、【餐饮】无
                <w:br/>
                2、【住宿】天堂寨农家宾馆2-3人间 （空调 热水 电视 独卫）特价行程房差只补不退
                <w:br/>
                3、【交通】往返旅游空调车（根据人数安排车型 保证1人1正座）
                <w:br/>
                4、【景点】含天堂寨主景区门票、白马大峡谷 免票
                <w:br/>
                5、【购物】纯玩无购物
                <w:br/>
                6、【导游】全程导游陪同
                <w:br/>
                7、【儿童价格】1.2M以下含车位、导服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天堂寨景区交通车28元/人 需自理
                <w:br/>
                索道上行70元/人，下行60元/人费用自理，自愿选。
                <w:br/>
                十八盘漂流或金三角漂流 198/人团队优惠价100元自愿选择；
              </w:t>
            </w:r>
          </w:p>
        </w:tc>
      </w:tr>
    </w:tbl>
    <w:p>
      <w:pPr>
        <w:jc w:val="left"/>
        <w:spacing w:before="10" w:after="10"/>
      </w:pPr>
      <w:r>
        <w:rPr>
          <w:rFonts w:ascii="微软雅黑" w:hAnsi="微软雅黑" w:eastAsia="微软雅黑" w:cs="微软雅黑"/>
          <w:sz w:val="22"/>
          <w:szCs w:val="22"/>
          <w:b/>
          <w:bCs/>
        </w:rPr>
        <w:t xml:space="preserve">服务标准</w:t>
      </w:r>
    </w:p>
    <w:tbl>
      <w:tblGrid>
        <w:gridCol w:w="2300" w:type="dxa"/>
        <w:gridCol w:w="8200" w:type="dxa"/>
      </w:tblGrid>
      <w:tblPr>
        <w:tblStyle w:val="lineServer"/>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服务项目</w:t>
            </w:r>
          </w:p>
        </w:tc>
        <w:tc>
          <w:tcPr>
            <w:tcW w:w="8200" w:type="dxa"/>
            <w:vAlign w:val="center"/>
            <w:shd w:val="clear" w:fill="efefef"/>
          </w:tcPr>
          <w:p>
            <w:pPr>
              <w:pStyle w:val="center"/>
            </w:pPr>
            <w:r>
              <w:rPr>
                <w:rFonts w:ascii="微软雅黑" w:hAnsi="微软雅黑" w:eastAsia="微软雅黑" w:cs="微软雅黑"/>
                <w:color w:val="000000"/>
                <w:sz w:val="20"/>
                <w:szCs w:val="20"/>
                <w:b/>
                <w:bCs/>
              </w:rPr>
              <w:t xml:space="preserve">服务标准</w:t>
            </w:r>
          </w:p>
        </w:tc>
      </w:tr>
      <w:tr>
        <w:trPr/>
        <w:tc>
          <w:tcPr/>
          <w:p>
            <w:pPr>
              <w:pStyle w:val="indent"/>
            </w:pPr>
            <w:r>
              <w:rPr>
                <w:rFonts w:ascii="微软雅黑" w:hAnsi="微软雅黑" w:eastAsia="微软雅黑" w:cs="微软雅黑"/>
                <w:color w:val="000000"/>
                <w:sz w:val="20"/>
                <w:szCs w:val="20"/>
              </w:rPr>
              <w:t xml:space="preserve">住宿</w:t>
            </w:r>
          </w:p>
        </w:tc>
        <w:tc>
          <w:tcPr/>
          <w:p>
            <w:pPr>
              <w:pStyle w:val="indent"/>
            </w:pPr>
            <w:r>
              <w:rPr>
                <w:rFonts w:ascii="微软雅黑" w:hAnsi="微软雅黑" w:eastAsia="微软雅黑" w:cs="微软雅黑"/>
                <w:color w:val="000000"/>
                <w:sz w:val="20"/>
                <w:szCs w:val="20"/>
              </w:rPr>
              <w:t xml:space="preserve">天堂寨农家宾馆2-3人间 （空调 热水 电视 独卫）</w:t>
            </w:r>
          </w:p>
        </w:tc>
      </w:tr>
      <w:tr>
        <w:trPr/>
        <w:tc>
          <w:tcPr/>
          <w:p>
            <w:pPr>
              <w:pStyle w:val="indent"/>
            </w:pPr>
            <w:r>
              <w:rPr>
                <w:rFonts w:ascii="微软雅黑" w:hAnsi="微软雅黑" w:eastAsia="微软雅黑" w:cs="微软雅黑"/>
                <w:color w:val="000000"/>
                <w:sz w:val="20"/>
                <w:szCs w:val="20"/>
              </w:rPr>
              <w:t xml:space="preserve">用餐</w:t>
            </w:r>
          </w:p>
        </w:tc>
        <w:tc>
          <w:tcPr/>
          <w:p>
            <w:pPr>
              <w:pStyle w:val="indent"/>
            </w:pPr>
            <w:r>
              <w:rPr>
                <w:rFonts w:ascii="微软雅黑" w:hAnsi="微软雅黑" w:eastAsia="微软雅黑" w:cs="微软雅黑"/>
                <w:color w:val="000000"/>
                <w:sz w:val="20"/>
                <w:szCs w:val="20"/>
              </w:rPr>
              <w:t xml:space="preserve">无</w:t>
            </w:r>
          </w:p>
        </w:tc>
      </w:tr>
      <w:tr>
        <w:trPr/>
        <w:tc>
          <w:tcPr/>
          <w:p>
            <w:pPr>
              <w:pStyle w:val="indent"/>
            </w:pPr>
            <w:r>
              <w:rPr>
                <w:rFonts w:ascii="微软雅黑" w:hAnsi="微软雅黑" w:eastAsia="微软雅黑" w:cs="微软雅黑"/>
                <w:color w:val="000000"/>
                <w:sz w:val="20"/>
                <w:szCs w:val="20"/>
              </w:rPr>
              <w:t xml:space="preserve">用车</w:t>
            </w:r>
          </w:p>
        </w:tc>
        <w:tc>
          <w:tcPr/>
          <w:p>
            <w:pPr>
              <w:pStyle w:val="indent"/>
            </w:pPr>
            <w:r>
              <w:rPr>
                <w:rFonts w:ascii="微软雅黑" w:hAnsi="微软雅黑" w:eastAsia="微软雅黑" w:cs="微软雅黑"/>
                <w:color w:val="000000"/>
                <w:sz w:val="20"/>
                <w:szCs w:val="20"/>
              </w:rPr>
              <w:t xml:space="preserve">往返旅游空调车（根据人数安排车型 保证1人1正座）</w:t>
            </w:r>
          </w:p>
        </w:tc>
      </w:tr>
      <w:tr>
        <w:trPr/>
        <w:tc>
          <w:tcPr/>
          <w:p>
            <w:pPr>
              <w:pStyle w:val="indent"/>
            </w:pPr>
            <w:r>
              <w:rPr>
                <w:rFonts w:ascii="微软雅黑" w:hAnsi="微软雅黑" w:eastAsia="微软雅黑" w:cs="微软雅黑"/>
                <w:color w:val="000000"/>
                <w:sz w:val="20"/>
                <w:szCs w:val="20"/>
              </w:rPr>
              <w:t xml:space="preserve">门票</w:t>
            </w:r>
          </w:p>
        </w:tc>
        <w:tc>
          <w:tcPr/>
          <w:p>
            <w:pPr>
              <w:pStyle w:val="indent"/>
            </w:pPr>
            <w:r>
              <w:rPr>
                <w:rFonts w:ascii="微软雅黑" w:hAnsi="微软雅黑" w:eastAsia="微软雅黑" w:cs="微软雅黑"/>
                <w:color w:val="000000"/>
                <w:sz w:val="20"/>
                <w:szCs w:val="20"/>
              </w:rPr>
              <w:t xml:space="preserve">含天堂寨主景区门票、白马大峡谷</w:t>
            </w:r>
          </w:p>
        </w:tc>
      </w:tr>
      <w:tr>
        <w:trPr/>
        <w:tc>
          <w:tcPr/>
          <w:p>
            <w:pPr>
              <w:pStyle w:val="indent"/>
            </w:pPr>
            <w:r>
              <w:rPr>
                <w:rFonts w:ascii="微软雅黑" w:hAnsi="微软雅黑" w:eastAsia="微软雅黑" w:cs="微软雅黑"/>
                <w:color w:val="000000"/>
                <w:sz w:val="20"/>
                <w:szCs w:val="20"/>
              </w:rPr>
              <w:t xml:space="preserve">导游</w:t>
            </w:r>
          </w:p>
        </w:tc>
        <w:tc>
          <w:tcPr/>
          <w:p>
            <w:pPr>
              <w:pStyle w:val="indent"/>
            </w:pPr>
            <w:r>
              <w:rPr>
                <w:rFonts w:ascii="微软雅黑" w:hAnsi="微软雅黑" w:eastAsia="微软雅黑" w:cs="微软雅黑"/>
                <w:color w:val="000000"/>
                <w:sz w:val="20"/>
                <w:szCs w:val="20"/>
              </w:rPr>
              <w:t xml:space="preserve">全程导游陪同</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游客在充分了解此行程目的地实际情况的前提下，确定自己的身体健康状况适合参加本次旅游活动后方可报名参团。旅行社不接受未满十八周岁、不具备完全民事行为能力的未成年人单独参团，有成年人陪伴方可参团，一起报名参团的成人即为其参团过程中的监护人，有责任和义务做好未成年人的安全防范工作；60岁以上长者须家人陪同且有近期体检健康证明方可参团。
                <w:br/>
                2、出团前一天晚19:00左右告知您导游联系方式及车牌号码，请保持手机畅通以方便导游联系，出行请携带有效身份证，导游举“全域行”导游旗标志，请准时到达集合地点，按报名先后顺序排座上车，根据道路交通安全法规定，所有报名游客均须占座（包括婴儿），请勿临时擅自多携带人员参团，旅行社有权谢绝参团。
                <w:br/>
                3、住宿若产生单男单女，条件允许情况下同团拼房或安排三人间住宿，否则自补房差，入住酒店注意检查酒店为你所配备的用品是否齐全，有无破损，如有不全或破损，请立即向酒店服务员或导游报告酒店卫生间洗浴时请铺设防滑垫以免滑跌、餐厅及卫生间地滑须小心；请锁好房门、陌生人敲门请勿随意开启；离店时请带齐所有随身物品。
                <w:br/>
                4、根据目的地路况、景区拥堵等其他因素，在不减少景点的前提下与游客协商一致后可调整景点游览顺序。
                <w:br/>
                5、我社要求导游在行程中不得擅自增加景点/购物点，如遇相关情况请立即与0551—65501978（质量监督电话）联系，我们将跟踪处理，行程中途经的休息站、加油站、公共卫生间、餐厅等地停留仅供休息和方便之用，游客购物为个人自主行为，游客因购物产生的纠纷与本社无关，自由活动期间如有需求增加另行付费景点，必须签订附加协议。
                <w:br/>
                6、自由活动期间，一律不准参加高空、高速、游泳等危险项目，自由活动及外出要结伴同行，请小心提防价格陷阱，请妥善保管好随身物品，注意人身和财产安全。旅行社已经购买旅行社责任险，建议游客购买旅游人身伤害意外险，为自己提供全方位的保障
                <w:br/>
                7、本产品为15人以上成团，若未成团旅行社提前告知，建议转报已成团产品或选择退团、退款费用按签订的旅游合同标准执行，散客拼团产品沿途会有停留带客，如因路况或天气原因导致的接团延误，请游客耐心等候。
                <w:br/>
                8、请配合导游在团中如实填写意见单，不填或虚填者回团后投诉无法受理。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旅行社在出发前7日以内解除合同的，要向旅游者退还全额费用，并支付违约金：出发前7日至4日，违约金为旅行费用总额的10%；出发前3日至1日为15%；出发当日为20%。若旅客在出发前7日至4日解除合同，违约金为旅行费用总额的50%；出发前3日至1日为60%；出发当日为80%。</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erver">
    <w:name w:val="lineServer"/>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2024-05-21T20:51:19+08:00</dcterms:created>
  <dcterms:modified xsi:type="dcterms:W3CDTF">2024-05-21T20:51:19+08:00</dcterms:modified>
</cp:coreProperties>
</file>

<file path=docProps/custom.xml><?xml version="1.0" encoding="utf-8"?>
<Properties xmlns="http://schemas.openxmlformats.org/officeDocument/2006/custom-properties" xmlns:vt="http://schemas.openxmlformats.org/officeDocument/2006/docPropsVTypes"/>
</file>